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7.png" ContentType="image/png"/>
  <Override PartName="/word/media/rId30.png" ContentType="image/png"/>
  <Override PartName="/word/media/rId34.png" ContentType="image/png"/>
  <Override PartName="/word/media/rId38.png" ContentType="image/png"/>
  <Override PartName="/word/media/rId45.png" ContentType="image/png"/>
  <Override PartName="/word/media/rId50.png" ContentType="image/png"/>
  <Override PartName="/word/media/rId56.png" ContentType="image/png"/>
  <Override PartName="/word/media/rId60.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这次的引言是八年前备战考研的前辈的感悟如下图，加油！⭐️⭐️</w:t>
      </w:r>
    </w:p>
    <w:p>
      <w:pPr>
        <w:pStyle w:val="FirstParagraph"/>
      </w:pPr>
      <w:r>
        <w:drawing>
          <wp:inline>
            <wp:extent cx="5334000" cy="2164274"/>
            <wp:effectExtent b="0" l="0" r="0" t="0"/>
            <wp:docPr descr="" title="fig:" id="1" name="Picture"/>
            <a:graphic>
              <a:graphicData uri="http://schemas.openxmlformats.org/drawingml/2006/picture">
                <pic:pic>
                  <pic:nvPicPr>
                    <pic:cNvPr descr="https://img-blog.csdnimg.cn/20210713215118248.png?x-oss-process=image/watermark,type_ZmFuZ3poZW5naGVpdGk,shadow_10,text_aHR0cHM6Ly9ibG9nLmNzZG4ubmV0L1F1YW50dW1Zb3U=,size_16,color_FFFFFF,t_70" id="0" name="Picture"/>
                    <pic:cNvPicPr>
                      <a:picLocks noChangeArrowheads="1" noChangeAspect="1"/>
                    </pic:cNvPicPr>
                  </pic:nvPicPr>
                  <pic:blipFill>
                    <a:blip r:embed="rId23"/>
                    <a:stretch>
                      <a:fillRect/>
                    </a:stretch>
                  </pic:blipFill>
                  <pic:spPr bwMode="auto">
                    <a:xfrm>
                      <a:off x="0" y="0"/>
                      <a:ext cx="5334000" cy="2164274"/>
                    </a:xfrm>
                    <a:prstGeom prst="rect">
                      <a:avLst/>
                    </a:prstGeom>
                    <a:noFill/>
                    <a:ln w="9525">
                      <a:noFill/>
                      <a:headEnd/>
                      <a:tailEnd/>
                    </a:ln>
                  </pic:spPr>
                </pic:pic>
              </a:graphicData>
            </a:graphic>
          </wp:inline>
        </w:drawing>
      </w:r>
      <w:r>
        <w:br w:type="textWrapping"/>
      </w:r>
      <w:r>
        <w:t xml:space="preserve">@[toc]</w:t>
      </w:r>
    </w:p>
    <w:p>
      <w:pPr>
        <w:pStyle w:val="Heading1"/>
      </w:pPr>
      <w:bookmarkStart w:id="24" w:name="知识总览思维导图"/>
      <w:bookmarkEnd w:id="24"/>
      <w:r>
        <w:t xml:space="preserve">知识总览思维导图</w:t>
      </w:r>
    </w:p>
    <w:p>
      <w:pPr>
        <w:pStyle w:val="FirstParagraph"/>
      </w:pPr>
      <w:r>
        <w:drawing>
          <wp:inline>
            <wp:extent cx="5334000" cy="1330773"/>
            <wp:effectExtent b="0" l="0" r="0" t="0"/>
            <wp:docPr descr="" title="fig:" id="1" name="Picture"/>
            <a:graphic>
              <a:graphicData uri="http://schemas.openxmlformats.org/drawingml/2006/picture">
                <pic:pic>
                  <pic:nvPicPr>
                    <pic:cNvPr descr="https://img-blog.csdnimg.cn/20210713215418538.png?x-oss-process=image/watermark,type_ZmFuZ3poZW5naGVpdGk,shadow_10,text_aHR0cHM6Ly9ibG9nLmNzZG4ubmV0L1F1YW50dW1Zb3U=,size_16,color_FFFFFF,t_70" id="0" name="Picture"/>
                    <pic:cNvPicPr>
                      <a:picLocks noChangeArrowheads="1" noChangeAspect="1"/>
                    </pic:cNvPicPr>
                  </pic:nvPicPr>
                  <pic:blipFill>
                    <a:blip r:embed="rId27"/>
                    <a:stretch>
                      <a:fillRect/>
                    </a:stretch>
                  </pic:blipFill>
                  <pic:spPr bwMode="auto">
                    <a:xfrm>
                      <a:off x="0" y="0"/>
                      <a:ext cx="5334000" cy="1330773"/>
                    </a:xfrm>
                    <a:prstGeom prst="rect">
                      <a:avLst/>
                    </a:prstGeom>
                    <a:noFill/>
                    <a:ln w="9525">
                      <a:noFill/>
                      <a:headEnd/>
                      <a:tailEnd/>
                    </a:ln>
                  </pic:spPr>
                </pic:pic>
              </a:graphicData>
            </a:graphic>
          </wp:inline>
        </w:drawing>
      </w:r>
      <w:r>
        <w:br w:type="textWrapping"/>
      </w:r>
      <w:r>
        <w:drawing>
          <wp:inline>
            <wp:extent cx="5334000" cy="2275964"/>
            <wp:effectExtent b="0" l="0" r="0" t="0"/>
            <wp:docPr descr="" title="fig:" id="1" name="Picture"/>
            <a:graphic>
              <a:graphicData uri="http://schemas.openxmlformats.org/drawingml/2006/picture">
                <pic:pic>
                  <pic:nvPicPr>
                    <pic:cNvPr descr="https://img-blog.csdnimg.cn/20210713215645340.png?x-oss-process=image/watermark,type_ZmFuZ3poZW5naGVpdGk,shadow_10,text_aHR0cHM6Ly9ibG9nLmNzZG4ubmV0L1F1YW50dW1Zb3U=,size_16,color_FFFFFF,t_70" id="0" name="Picture"/>
                    <pic:cNvPicPr>
                      <a:picLocks noChangeArrowheads="1" noChangeAspect="1"/>
                    </pic:cNvPicPr>
                  </pic:nvPicPr>
                  <pic:blipFill>
                    <a:blip r:embed="rId30"/>
                    <a:stretch>
                      <a:fillRect/>
                    </a:stretch>
                  </pic:blipFill>
                  <pic:spPr bwMode="auto">
                    <a:xfrm>
                      <a:off x="0" y="0"/>
                      <a:ext cx="5334000" cy="2275964"/>
                    </a:xfrm>
                    <a:prstGeom prst="rect">
                      <a:avLst/>
                    </a:prstGeom>
                    <a:noFill/>
                    <a:ln w="9525">
                      <a:noFill/>
                      <a:headEnd/>
                      <a:tailEnd/>
                    </a:ln>
                  </pic:spPr>
                </pic:pic>
              </a:graphicData>
            </a:graphic>
          </wp:inline>
        </w:drawing>
      </w:r>
    </w:p>
    <w:p>
      <w:pPr>
        <w:pStyle w:val="Heading2"/>
      </w:pPr>
      <w:bookmarkStart w:id="31" w:name="文件块磁盘块"/>
      <w:bookmarkEnd w:id="31"/>
      <w:r>
        <w:t xml:space="preserve">文件块、磁盘块</w:t>
      </w:r>
    </w:p>
    <w:p>
      <w:pPr>
        <w:numPr>
          <w:numId w:val="1001"/>
          <w:ilvl w:val="0"/>
        </w:numPr>
      </w:pPr>
      <w:r>
        <w:t xml:space="preserve">类似于内存分页，磁盘中的存储单元也会被分为一个个“块/磁盘块/物理块”.很多操作系统中，</w:t>
      </w:r>
      <w:r>
        <w:rPr>
          <w:shd w:val="clear" w:fill="ffff00"/>
        </w:rPr>
        <w:t>磁盘块的大小与内存块、页面的大小相同</w:t>
      </w:r>
    </w:p>
    <w:p>
      <w:pPr>
        <w:numPr>
          <w:numId w:val="1001"/>
          <w:ilvl w:val="0"/>
        </w:numPr>
      </w:pPr>
      <w:r>
        <w:t xml:space="preserve">内存与磁盘之间的数据交换（即读/写操作、磁盘I/O）都是以“块”为单位进行的。即每次读入一块，或每次写出一块</w:t>
      </w:r>
    </w:p>
    <w:p>
      <w:pPr>
        <w:numPr>
          <w:numId w:val="1001"/>
          <w:ilvl w:val="0"/>
        </w:numPr>
      </w:pPr>
      <w:r>
        <w:t xml:space="preserve">在内存管理中，进程的逻辑地址空间被分为一个一个页面，同样的，在外存管理中，为了方便对文件数据的管理，</w:t>
      </w:r>
      <w:r>
        <w:rPr>
          <w:shd w:val="clear" w:fill="ffff00"/>
        </w:rPr>
        <w:t>文件的逻辑地址空间也被分为了一个一个的文件“块”</w:t>
      </w:r>
      <w:r>
        <w:t xml:space="preserve">.</w:t>
      </w:r>
    </w:p>
    <w:p>
      <w:pPr>
        <w:numPr>
          <w:numId w:val="1001"/>
          <w:ilvl w:val="0"/>
        </w:numPr>
      </w:pPr>
      <w:r>
        <w:t xml:space="preserve">于是文件的逻辑地址也可以表示为（</w:t>
      </w:r>
      <w:r>
        <w:rPr>
          <w:shd w:val="clear" w:fill="ffff00"/>
        </w:rPr>
        <w:t>逻辑块号，块内地址</w:t>
      </w:r>
      <w:r>
        <w:t xml:space="preserve">）的形式。</w:t>
      </w:r>
    </w:p>
    <w:p>
      <w:pPr>
        <w:pStyle w:val="FigureWithCaption"/>
      </w:pPr>
      <w:r>
        <w:drawing>
          <wp:inline>
            <wp:extent cx="5334000" cy="2809378"/>
            <wp:effectExtent b="0" l="0" r="0" t="0"/>
            <wp:docPr descr="" title="" id="1" name="Picture"/>
            <a:graphic>
              <a:graphicData uri="http://schemas.openxmlformats.org/drawingml/2006/picture">
                <pic:pic>
                  <pic:nvPicPr>
                    <pic:cNvPr descr="https://img-blog.csdnimg.cn/20210714114022940.png?x-oss-process=image/watermark,type_ZmFuZ3poZW5naGVpdGk,shadow_10,text_aHR0cHM6Ly9ibG9nLmNzZG4ubmV0L1F1YW50dW1Zb3U=,size_16,color_FFFFFF,t_70" id="0" name="Picture"/>
                    <pic:cNvPicPr>
                      <a:picLocks noChangeArrowheads="1" noChangeAspect="1"/>
                    </pic:cNvPicPr>
                  </pic:nvPicPr>
                  <pic:blipFill>
                    <a:blip r:embed="rId34"/>
                    <a:stretch>
                      <a:fillRect/>
                    </a:stretch>
                  </pic:blipFill>
                  <pic:spPr bwMode="auto">
                    <a:xfrm>
                      <a:off x="0" y="0"/>
                      <a:ext cx="5334000" cy="2809378"/>
                    </a:xfrm>
                    <a:prstGeom prst="rect">
                      <a:avLst/>
                    </a:prstGeom>
                    <a:noFill/>
                    <a:ln w="9525">
                      <a:noFill/>
                      <a:headEnd/>
                      <a:tailEnd/>
                    </a:ln>
                  </pic:spPr>
                </pic:pic>
              </a:graphicData>
            </a:graphic>
          </wp:inline>
        </w:drawing>
      </w:r>
    </w:p>
    <w:p>
      <w:pPr>
        <w:pStyle w:val="ImageCaption"/>
      </w:pPr>
      <w:r>
        <w:t xml:space="preserve"/>
      </w:r>
    </w:p>
    <w:p>
      <w:pPr>
        <w:pStyle w:val="Heading2"/>
      </w:pPr>
      <w:bookmarkStart w:id="35" w:name="一文件分配方式------连续分配"/>
      <w:bookmarkEnd w:id="35"/>
      <w:r>
        <w:t xml:space="preserve">一、文件分配方式——连续分配</w:t>
      </w:r>
    </w:p>
    <w:p>
      <w:pPr>
        <w:numPr>
          <w:numId w:val="1002"/>
          <w:ilvl w:val="0"/>
        </w:numPr>
      </w:pPr>
      <w:r>
        <w:t xml:space="preserve">连续分配方式要求</w:t>
      </w:r>
      <w:r>
        <w:rPr>
          <w:b/>
        </w:rPr>
        <w:t xml:space="preserve">每个文件在磁盘上占有一组连续的块</w:t>
      </w:r>
      <w:r>
        <w:t xml:space="preserve">。</w:t>
      </w:r>
    </w:p>
    <w:p>
      <w:pPr>
        <w:numPr>
          <w:numId w:val="1002"/>
          <w:ilvl w:val="0"/>
        </w:numPr>
      </w:pPr>
      <w:r>
        <w:t xml:space="preserve">用户通过逻辑地址来操作自己的文件，操作系统如何实现从逻辑地址到物理地址的映射？</w:t>
      </w:r>
    </w:p>
    <w:p>
      <w:pPr>
        <w:numPr>
          <w:numId w:val="1002"/>
          <w:ilvl w:val="0"/>
        </w:numPr>
      </w:pPr>
      <w:r>
        <w:rPr>
          <w:rStyle w:val="VerbatimChar"/>
        </w:rPr>
        <w:t xml:space="preserve">（逻辑块号，块内地址）→（物理块号，块内地址）</w:t>
      </w:r>
      <w:r>
        <w:t xml:space="preserve">.只需转换块号就行，块内地址保持不变</w:t>
      </w:r>
    </w:p>
    <w:p>
      <w:pPr>
        <w:pStyle w:val="FigureWithCaption"/>
      </w:pPr>
      <w:r>
        <w:drawing>
          <wp:inline>
            <wp:extent cx="5334000" cy="2696966"/>
            <wp:effectExtent b="0" l="0" r="0" t="0"/>
            <wp:docPr descr="" title="" id="1" name="Picture"/>
            <a:graphic>
              <a:graphicData uri="http://schemas.openxmlformats.org/drawingml/2006/picture">
                <pic:pic>
                  <pic:nvPicPr>
                    <pic:cNvPr descr="https://img-blog.csdnimg.cn/20210714115137518.png?x-oss-process=image/watermark,type_ZmFuZ3poZW5naGVpdGk,shadow_10,text_aHR0cHM6Ly9ibG9nLmNzZG4ubmV0L1F1YW50dW1Zb3U=,size_16,color_FFFFFF,t_70" id="0" name="Picture"/>
                    <pic:cNvPicPr>
                      <a:picLocks noChangeArrowheads="1" noChangeAspect="1"/>
                    </pic:cNvPicPr>
                  </pic:nvPicPr>
                  <pic:blipFill>
                    <a:blip r:embed="rId38"/>
                    <a:stretch>
                      <a:fillRect/>
                    </a:stretch>
                  </pic:blipFill>
                  <pic:spPr bwMode="auto">
                    <a:xfrm>
                      <a:off x="0" y="0"/>
                      <a:ext cx="5334000" cy="2696966"/>
                    </a:xfrm>
                    <a:prstGeom prst="rect">
                      <a:avLst/>
                    </a:prstGeom>
                    <a:noFill/>
                    <a:ln w="9525">
                      <a:noFill/>
                      <a:headEnd/>
                      <a:tailEnd/>
                    </a:ln>
                  </pic:spPr>
                </pic:pic>
              </a:graphicData>
            </a:graphic>
          </wp:inline>
        </w:drawing>
      </w:r>
    </w:p>
    <w:p>
      <w:pPr>
        <w:pStyle w:val="ImageCaption"/>
      </w:pPr>
      <w:r>
        <w:t xml:space="preserve"/>
      </w:r>
    </w:p>
    <w:p>
      <w:pPr>
        <w:numPr>
          <w:numId w:val="1003"/>
          <w:ilvl w:val="0"/>
        </w:numPr>
      </w:pPr>
      <w:r>
        <w:t xml:space="preserve">读取某个磁盘块时，需要移动磁头。访问的两个磁盘块相隔越远，移动磁头所需时间就越长。</w:t>
      </w:r>
      <w:r>
        <w:rPr>
          <w:shd w:val="clear" w:fill="ffff00"/>
        </w:rPr>
        <w:t>结论：连续分配的文件在顺序读/写时速度最快</w:t>
      </w:r>
    </w:p>
    <w:p>
      <w:pPr>
        <w:pStyle w:val="Heading3"/>
      </w:pPr>
      <w:bookmarkStart w:id="39" w:name="连续分配文件的缺点"/>
      <w:bookmarkEnd w:id="39"/>
      <w:r>
        <w:t xml:space="preserve">连续分配文件的缺点</w:t>
      </w:r>
    </w:p>
    <w:p>
      <w:pPr>
        <w:numPr>
          <w:numId w:val="1004"/>
          <w:ilvl w:val="0"/>
        </w:numPr>
      </w:pPr>
      <w:r>
        <w:t xml:space="preserve">结论：物理上采用连续分配的文件</w:t>
      </w:r>
      <w:r>
        <w:rPr>
          <w:shd w:val="clear" w:fill="ffff00"/>
        </w:rPr>
        <w:t>不方便拓展</w:t>
      </w:r>
      <w:r>
        <w:t xml:space="preserve">。</w:t>
      </w:r>
    </w:p>
    <w:p>
      <w:pPr>
        <w:numPr>
          <w:numId w:val="1004"/>
          <w:ilvl w:val="0"/>
        </w:numPr>
      </w:pPr>
      <w:r>
        <w:t xml:space="preserve">结论：物理上采用</w:t>
      </w:r>
      <w:r>
        <w:rPr>
          <w:shd w:val="clear" w:fill="ffff00"/>
        </w:rPr>
        <w:t>连续分配，存储空间利用率低，会产生难以利用的磁盘碎片</w:t>
      </w:r>
      <w:r>
        <w:t xml:space="preserve">可以用</w:t>
      </w:r>
      <w:r>
        <w:rPr>
          <w:shd w:val="clear" w:fill="ffff00"/>
        </w:rPr>
        <w:t>紧凑</w:t>
      </w:r>
      <w:r>
        <w:t xml:space="preserve">来处理碎片，但是需要耗费很大的时间代价。</w:t>
      </w:r>
    </w:p>
    <w:p>
      <w:pPr>
        <w:pStyle w:val="Heading3"/>
      </w:pPr>
      <w:bookmarkStart w:id="40" w:name="连续分配总结"/>
      <w:bookmarkEnd w:id="40"/>
      <w:r>
        <w:t xml:space="preserve">连续分配总结</w:t>
      </w:r>
    </w:p>
    <w:p>
      <w:pPr>
        <w:numPr>
          <w:numId w:val="1005"/>
          <w:ilvl w:val="0"/>
        </w:numPr>
      </w:pPr>
      <w:r>
        <w:rPr>
          <w:b/>
        </w:rPr>
        <w:t xml:space="preserve">优点</w:t>
      </w:r>
      <w:r>
        <w:t xml:space="preserve">：支持顺序访问和直接访问（即随机访问）；连续分配的文件在顺序访问时速度最快</w:t>
      </w:r>
    </w:p>
    <w:p>
      <w:pPr>
        <w:numPr>
          <w:numId w:val="1005"/>
          <w:ilvl w:val="0"/>
        </w:numPr>
      </w:pPr>
      <w:r>
        <w:rPr>
          <w:b/>
        </w:rPr>
        <w:t xml:space="preserve">缺点</w:t>
      </w:r>
      <w:r>
        <w:t xml:space="preserve">：不方便文件拓展；存储空间利用率低，会产生磁盘碎片</w:t>
      </w:r>
    </w:p>
    <w:p>
      <w:pPr>
        <w:pStyle w:val="Heading2"/>
      </w:pPr>
      <w:bookmarkStart w:id="41" w:name="二文件分配方式一一链接分配"/>
      <w:bookmarkEnd w:id="41"/>
      <w:r>
        <w:t xml:space="preserve">二、文件分配方式一一链接分配</w:t>
      </w:r>
    </w:p>
    <w:p>
      <w:pPr>
        <w:pStyle w:val="Heading3"/>
      </w:pPr>
      <w:bookmarkStart w:id="42" w:name="隐式链接分配"/>
      <w:bookmarkEnd w:id="42"/>
      <w:r>
        <w:t xml:space="preserve">隐式链接分配</w:t>
      </w:r>
    </w:p>
    <w:p>
      <w:pPr>
        <w:numPr>
          <w:numId w:val="1006"/>
          <w:ilvl w:val="0"/>
        </w:numPr>
      </w:pPr>
      <w:r>
        <w:rPr>
          <w:shd w:val="clear" w:fill="ffff00"/>
        </w:rPr>
        <w:t>链接分配</w:t>
      </w:r>
      <w:r>
        <w:t xml:space="preserve">釆取离散分配的方式，可以为文件分配离散的磁盘块。分为</w:t>
      </w:r>
      <w:r>
        <w:rPr>
          <w:shd w:val="clear" w:fill="ffff00"/>
        </w:rPr>
        <w:t>隐式链接</w:t>
      </w:r>
      <w:r>
        <w:t xml:space="preserve">和</w:t>
      </w:r>
      <w:r>
        <w:rPr>
          <w:shd w:val="clear" w:fill="ffff00"/>
        </w:rPr>
        <w:t>显式链接</w:t>
      </w:r>
      <w:r>
        <w:t xml:space="preserve">两种。</w:t>
      </w:r>
    </w:p>
    <w:p>
      <w:pPr>
        <w:pStyle w:val="FigureWithCaption"/>
      </w:pPr>
      <w:r>
        <w:drawing>
          <wp:inline>
            <wp:extent cx="5334000" cy="2452334"/>
            <wp:effectExtent b="0" l="0" r="0" t="0"/>
            <wp:docPr descr="" title="" id="1" name="Picture"/>
            <a:graphic>
              <a:graphicData uri="http://schemas.openxmlformats.org/drawingml/2006/picture">
                <pic:pic>
                  <pic:nvPicPr>
                    <pic:cNvPr descr="https://img-blog.csdnimg.cn/20210714121516832.png?x-oss-process=image/watermark,type_ZmFuZ3poZW5naGVpdGk,shadow_10,text_aHR0cHM6Ly9ibG9nLmNzZG4ubmV0L1F1YW50dW1Zb3U=,size_16,color_FFFFFF,t_70" id="0" name="Picture"/>
                    <pic:cNvPicPr>
                      <a:picLocks noChangeArrowheads="1" noChangeAspect="1"/>
                    </pic:cNvPicPr>
                  </pic:nvPicPr>
                  <pic:blipFill>
                    <a:blip r:embed="rId45"/>
                    <a:stretch>
                      <a:fillRect/>
                    </a:stretch>
                  </pic:blipFill>
                  <pic:spPr bwMode="auto">
                    <a:xfrm>
                      <a:off x="0" y="0"/>
                      <a:ext cx="5334000" cy="2452334"/>
                    </a:xfrm>
                    <a:prstGeom prst="rect">
                      <a:avLst/>
                    </a:prstGeom>
                    <a:noFill/>
                    <a:ln w="9525">
                      <a:noFill/>
                      <a:headEnd/>
                      <a:tailEnd/>
                    </a:ln>
                  </pic:spPr>
                </pic:pic>
              </a:graphicData>
            </a:graphic>
          </wp:inline>
        </w:drawing>
      </w:r>
    </w:p>
    <w:p>
      <w:pPr>
        <w:pStyle w:val="ImageCaption"/>
      </w:pPr>
      <w:r>
        <w:t xml:space="preserve"/>
      </w:r>
    </w:p>
    <w:p>
      <w:pPr>
        <w:numPr>
          <w:numId w:val="1007"/>
          <w:ilvl w:val="0"/>
        </w:numPr>
      </w:pPr>
      <w:r>
        <w:t xml:space="preserve">方便于拓展文件， 则可以随便找一个空闲磁盘块，挂到文件的磁盘块链尾，并修改文件的FCB</w:t>
      </w:r>
    </w:p>
    <w:p>
      <w:pPr>
        <w:numPr>
          <w:numId w:val="1007"/>
          <w:ilvl w:val="0"/>
        </w:numPr>
      </w:pPr>
      <w:r>
        <w:t xml:space="preserve">结论：采用隐式链接的</w:t>
      </w:r>
      <w:r>
        <w:rPr>
          <w:shd w:val="clear" w:fill="ffff00"/>
        </w:rPr>
        <w:t>链接分配方式，很方便文件拓展</w:t>
      </w:r>
      <w:r>
        <w:t xml:space="preserve">。另外，所有的空闲磁盘块都可以被利用，</w:t>
      </w:r>
      <w:r>
        <w:rPr>
          <w:shd w:val="clear" w:fill="ffff00"/>
        </w:rPr>
        <w:t>不会有碎片问题，外存利用率高</w:t>
      </w:r>
      <w:r>
        <w:t xml:space="preserve">。</w:t>
      </w:r>
    </w:p>
    <w:p>
      <w:pPr>
        <w:pStyle w:val="Heading4"/>
      </w:pPr>
      <w:bookmarkStart w:id="46" w:name="链接分配隐式）的缺点"/>
      <w:bookmarkEnd w:id="46"/>
      <w:r>
        <w:t xml:space="preserve">链接分配（隐式）的缺点</w:t>
      </w:r>
    </w:p>
    <w:p>
      <w:pPr>
        <w:numPr>
          <w:numId w:val="1008"/>
          <w:ilvl w:val="0"/>
        </w:numPr>
      </w:pPr>
      <w:r>
        <w:t xml:space="preserve">隐式链接一一除文件的最后一个盘块之外，每个盘块中都存有指向下一个盘块的指针。文件目录包括文件第一块的指针和最后一块的指针。</w:t>
      </w:r>
    </w:p>
    <w:p>
      <w:pPr>
        <w:numPr>
          <w:numId w:val="1008"/>
          <w:ilvl w:val="0"/>
        </w:numPr>
      </w:pPr>
      <w:r>
        <w:rPr>
          <w:b/>
        </w:rPr>
        <w:t xml:space="preserve">优点</w:t>
      </w:r>
      <w:r>
        <w:t xml:space="preserve">：很方便文件拓展，不会有碎片问题，外存利用率高</w:t>
      </w:r>
    </w:p>
    <w:p>
      <w:pPr>
        <w:numPr>
          <w:numId w:val="1008"/>
          <w:ilvl w:val="0"/>
        </w:numPr>
      </w:pPr>
      <w:r>
        <w:rPr>
          <w:b/>
        </w:rPr>
        <w:t xml:space="preserve">缺点</w:t>
      </w:r>
      <w:r>
        <w:t xml:space="preserve">：只支持顺序访问，不支持随机访问，査找效率低，指向下一个盘块的指针也需要耗费少量的存储空间。</w:t>
      </w:r>
    </w:p>
    <w:p>
      <w:pPr>
        <w:pStyle w:val="Heading3"/>
      </w:pPr>
      <w:bookmarkStart w:id="47" w:name="显式链接分配"/>
      <w:bookmarkEnd w:id="47"/>
      <w:r>
        <w:t xml:space="preserve">显式链接分配</w:t>
      </w:r>
    </w:p>
    <w:p>
      <w:pPr>
        <w:numPr>
          <w:numId w:val="1009"/>
          <w:ilvl w:val="0"/>
        </w:numPr>
      </w:pPr>
      <w:r>
        <w:t xml:space="preserve">把用于链接文件各物理块的指针显式地存放在一张表中。即文件分配表（ FAT， File Allocation Table）</w:t>
      </w:r>
    </w:p>
    <w:p>
      <w:pPr>
        <w:pStyle w:val="FigureWithCaption"/>
      </w:pPr>
      <w:r>
        <w:drawing>
          <wp:inline>
            <wp:extent cx="5334000" cy="2679487"/>
            <wp:effectExtent b="0" l="0" r="0" t="0"/>
            <wp:docPr descr="" title="" id="1" name="Picture"/>
            <a:graphic>
              <a:graphicData uri="http://schemas.openxmlformats.org/drawingml/2006/picture">
                <pic:pic>
                  <pic:nvPicPr>
                    <pic:cNvPr descr="https://img-blog.csdnimg.cn/20210714140740635.png?x-oss-process=image/watermark,type_ZmFuZ3poZW5naGVpdGk,shadow_10,text_aHR0cHM6Ly9ibG9nLmNzZG4ubmV0L1F1YW50dW1Zb3U=,size_16,color_FFFFFF,t_70" id="0" name="Picture"/>
                    <pic:cNvPicPr>
                      <a:picLocks noChangeArrowheads="1" noChangeAspect="1"/>
                    </pic:cNvPicPr>
                  </pic:nvPicPr>
                  <pic:blipFill>
                    <a:blip r:embed="rId50"/>
                    <a:stretch>
                      <a:fillRect/>
                    </a:stretch>
                  </pic:blipFill>
                  <pic:spPr bwMode="auto">
                    <a:xfrm>
                      <a:off x="0" y="0"/>
                      <a:ext cx="5334000" cy="2679487"/>
                    </a:xfrm>
                    <a:prstGeom prst="rect">
                      <a:avLst/>
                    </a:prstGeom>
                    <a:noFill/>
                    <a:ln w="9525">
                      <a:noFill/>
                      <a:headEnd/>
                      <a:tailEnd/>
                    </a:ln>
                  </pic:spPr>
                </pic:pic>
              </a:graphicData>
            </a:graphic>
          </wp:inline>
        </w:drawing>
      </w:r>
    </w:p>
    <w:p>
      <w:pPr>
        <w:pStyle w:val="ImageCaption"/>
      </w:pPr>
      <w:r>
        <w:t xml:space="preserve"/>
      </w:r>
    </w:p>
    <w:p>
      <w:pPr>
        <w:pStyle w:val="Heading4"/>
      </w:pPr>
      <w:bookmarkStart w:id="51" w:name="实现逻辑块号到物理块号转变-1"/>
      <w:bookmarkEnd w:id="51"/>
      <w:r>
        <w:t xml:space="preserve">实现逻辑块号到物理块号转变</w:t>
      </w:r>
    </w:p>
    <w:p>
      <w:pPr>
        <w:pStyle w:val="BlockText"/>
        <w:numPr>
          <w:numId w:val="1010"/>
          <w:ilvl w:val="0"/>
        </w:numPr>
      </w:pPr>
      <w:r>
        <w:t xml:space="preserve">文件目录项</w:t>
      </w:r>
      <w:r>
        <w:t xml:space="preserve"> </w:t>
      </w:r>
      <w:r>
        <w:rPr>
          <w:rStyle w:val="VerbatimChar"/>
        </w:rPr>
        <w:t xml:space="preserve">FCB</w:t>
      </w:r>
      <w:r>
        <w:t xml:space="preserve"> </w:t>
      </w:r>
      <w:r>
        <w:t xml:space="preserve">（File Control Block）</w:t>
      </w:r>
    </w:p>
    <w:p>
      <w:pPr>
        <w:pStyle w:val="BlockText"/>
        <w:numPr>
          <w:numId w:val="1010"/>
          <w:ilvl w:val="0"/>
        </w:numPr>
      </w:pPr>
      <w:r>
        <w:t xml:space="preserve">文件分配表</w:t>
      </w:r>
      <w:r>
        <w:t xml:space="preserve"> </w:t>
      </w:r>
      <w:r>
        <w:rPr>
          <w:rStyle w:val="VerbatimChar"/>
        </w:rPr>
        <w:t xml:space="preserve">FAT</w:t>
      </w:r>
      <w:r>
        <w:t xml:space="preserve">(常驻内存，因此不需要进行磁盘操作) (File Allocation Table)</w:t>
      </w:r>
    </w:p>
    <w:p>
      <w:pPr>
        <w:pStyle w:val="FirstParagraph"/>
      </w:pPr>
      <w:r>
        <w:t xml:space="preserve"/>
      </w:r>
    </w:p>
    <w:p>
      <w:pPr>
        <w:numPr>
          <w:numId w:val="1011"/>
          <w:ilvl w:val="0"/>
        </w:numPr>
      </w:pPr>
      <w:r>
        <w:t xml:space="preserve">用户给出要访问的逻辑块号</w:t>
      </w:r>
      <w:r>
        <w:rPr>
          <w:rStyle w:val="VerbatimChar"/>
        </w:rPr>
        <w:t xml:space="preserve">i</w:t>
      </w:r>
      <w:r>
        <w:t xml:space="preserve">，操作系统找到该文件对应的目录项（FCB）</w:t>
      </w:r>
    </w:p>
    <w:p>
      <w:pPr>
        <w:numPr>
          <w:numId w:val="1011"/>
          <w:ilvl w:val="0"/>
        </w:numPr>
      </w:pPr>
      <w:r>
        <w:t xml:space="preserve">从目录项中找到起始块号，若</w:t>
      </w:r>
      <w:r>
        <w:rPr>
          <w:rStyle w:val="VerbatimChar"/>
        </w:rPr>
        <w:t xml:space="preserve">i&gt;0</w:t>
      </w:r>
      <w:r>
        <w:t xml:space="preserve">，则查询内存中的文件分配表</w:t>
      </w:r>
      <w:r>
        <w:rPr>
          <w:rStyle w:val="VerbatimChar"/>
        </w:rPr>
        <w:t xml:space="preserve">FAT</w:t>
      </w:r>
      <w:r>
        <w:t xml:space="preserve">，往后找到</w:t>
      </w:r>
      <w:r>
        <w:rPr>
          <w:rStyle w:val="VerbatimChar"/>
        </w:rPr>
        <w:t xml:space="preserve">ⅰ</w:t>
      </w:r>
      <w:r>
        <w:t xml:space="preserve">号逻辑块对应的物理块号。</w:t>
      </w:r>
      <w:r>
        <w:rPr>
          <w:shd w:val="clear" w:fill="ffff00"/>
        </w:rPr>
        <w:t>逻辑块号转换成物理块号的过程不需要读磁盘操作</w:t>
      </w:r>
      <w:r>
        <w:t xml:space="preserve">。</w:t>
      </w:r>
    </w:p>
    <w:p>
      <w:pPr>
        <w:numPr>
          <w:numId w:val="1011"/>
          <w:ilvl w:val="0"/>
        </w:numPr>
      </w:pPr>
      <w:r>
        <w:rPr>
          <w:b/>
        </w:rPr>
        <w:t xml:space="preserve">结论</w:t>
      </w:r>
      <w:r>
        <w:t xml:space="preserve">：采用</w:t>
      </w:r>
      <w:r>
        <w:rPr>
          <w:shd w:val="clear" w:fill="ffff00"/>
        </w:rPr>
        <w:t>链式分配（显式链接</w:t>
      </w:r>
      <w:r>
        <w:t xml:space="preserve">)方式的文件，支持顺序访问，也</w:t>
      </w:r>
      <w:r>
        <w:rPr>
          <w:shd w:val="clear" w:fill="ffff00"/>
        </w:rPr>
        <w:t>支持随机访问（想访问i号逻辑块时，并不需要依次访问之前的0~i-1号逻辑块</w:t>
      </w:r>
      <w:r>
        <w:t xml:space="preserve">），由于块号转换的过程不需要访问磁盘，因此相比于隐式链接来说，访问速度快很多。</w:t>
      </w:r>
    </w:p>
    <w:p>
      <w:pPr>
        <w:numPr>
          <w:numId w:val="1011"/>
          <w:ilvl w:val="0"/>
        </w:numPr>
      </w:pPr>
      <w:r>
        <w:t xml:space="preserve">显然，显式链接</w:t>
      </w:r>
      <w:r>
        <w:rPr>
          <w:shd w:val="clear" w:fill="ffff00"/>
        </w:rPr>
        <w:t>不会产生外部碎片</w:t>
      </w:r>
      <w:r>
        <w:t xml:space="preserve">，也可以很方便地对文件进行拓展</w:t>
      </w:r>
    </w:p>
    <w:p>
      <w:pPr>
        <w:pStyle w:val="Heading4"/>
      </w:pPr>
      <w:bookmarkStart w:id="52" w:name="链接分配显式）的缺点"/>
      <w:bookmarkEnd w:id="52"/>
      <w:r>
        <w:t xml:space="preserve">链接分配（显式）的缺点</w:t>
      </w:r>
    </w:p>
    <w:p>
      <w:pPr>
        <w:numPr>
          <w:numId w:val="1012"/>
          <w:ilvl w:val="0"/>
        </w:numPr>
      </w:pPr>
      <w:r>
        <w:rPr>
          <w:b/>
        </w:rPr>
        <w:t xml:space="preserve">显式链接</w:t>
      </w:r>
      <w:r>
        <w:t xml:space="preserve">一一把用于链接文件各物理块的指针显式地存放在一张表中，即</w:t>
      </w:r>
      <w:r>
        <w:rPr>
          <w:shd w:val="clear" w:fill="ffff00"/>
        </w:rPr>
        <w:t>文件分配表</w:t>
      </w:r>
      <w:r>
        <w:t xml:space="preserve">（FAT，FileAllocation Table）.一个磁盘只会建立一张文件分配表。开机时文件分配表放入内存，并常驻内存</w:t>
      </w:r>
    </w:p>
    <w:p>
      <w:pPr>
        <w:numPr>
          <w:numId w:val="1012"/>
          <w:ilvl w:val="0"/>
        </w:numPr>
      </w:pPr>
      <w:r>
        <w:rPr>
          <w:b/>
        </w:rPr>
        <w:t xml:space="preserve">优点</w:t>
      </w:r>
      <w:r>
        <w:t xml:space="preserve">：很方便文件拓展，不会有碎片问题，外存利用率高，并且支持随机访问。相比于隐式链接来说，</w:t>
      </w:r>
      <w:r>
        <w:rPr>
          <w:shd w:val="clear" w:fill="ffff00"/>
        </w:rPr>
        <w:t>地址转换时不需要访问磁盘</w:t>
      </w:r>
      <w:r>
        <w:t xml:space="preserve">，因些文件的访间效率更高。</w:t>
      </w:r>
    </w:p>
    <w:p>
      <w:pPr>
        <w:numPr>
          <w:numId w:val="1012"/>
          <w:ilvl w:val="0"/>
        </w:numPr>
      </w:pPr>
      <w:r>
        <w:rPr>
          <w:b/>
        </w:rPr>
        <w:t xml:space="preserve">缺点</w:t>
      </w:r>
      <w:r>
        <w:t xml:space="preserve">：文件分配表的需要占用一定的存储空间。</w:t>
      </w:r>
    </w:p>
    <w:p>
      <w:pPr>
        <w:pStyle w:val="BlockText"/>
      </w:pPr>
      <w:r>
        <w:t xml:space="preserve">注意：</w:t>
      </w:r>
      <w:r>
        <w:t xml:space="preserve"> </w:t>
      </w:r>
    </w:p>
    <w:p>
      <w:pPr>
        <w:pStyle w:val="BlockText"/>
        <w:numPr>
          <w:numId w:val="1013"/>
          <w:ilvl w:val="0"/>
        </w:numPr>
      </w:pPr>
      <w:r>
        <w:t xml:space="preserve">考试题目中遇到未指明隐式/显式的“链接分配”，</w:t>
      </w:r>
      <w:r>
        <w:rPr>
          <w:b/>
        </w:rPr>
        <w:t xml:space="preserve">默认指的是隐式链接</w:t>
      </w:r>
      <w:r>
        <w:t xml:space="preserve">的链接分配</w:t>
      </w:r>
    </w:p>
    <w:p>
      <w:pPr>
        <w:pStyle w:val="FirstParagraph"/>
      </w:pPr>
      <w:r>
        <w:t xml:space="preserve"/>
      </w:r>
    </w:p>
    <w:p>
      <w:pPr>
        <w:pStyle w:val="Heading2"/>
      </w:pPr>
      <w:bookmarkStart w:id="53" w:name="三文件分配方式一一索引分配"/>
      <w:bookmarkEnd w:id="53"/>
      <w:r>
        <w:t xml:space="preserve">三、文件分配方式一一索引分配</w:t>
      </w:r>
    </w:p>
    <w:p>
      <w:pPr>
        <w:numPr>
          <w:numId w:val="1014"/>
          <w:ilvl w:val="0"/>
        </w:numPr>
      </w:pPr>
      <w:r>
        <w:rPr>
          <w:b/>
        </w:rPr>
        <w:t xml:space="preserve">索引分配</w:t>
      </w:r>
      <w:r>
        <w:t xml:space="preserve">允许文件离散地分配在各个磁盘块中，系统会为</w:t>
      </w:r>
      <w:r>
        <w:rPr>
          <w:shd w:val="clear" w:fill="ffff00"/>
        </w:rPr>
        <w:t>每个文件建立一张索引表</w:t>
      </w:r>
      <w:r>
        <w:t xml:space="preserve">，索引表中</w:t>
      </w:r>
      <w:r>
        <w:rPr>
          <w:shd w:val="clear" w:fill="ffff00"/>
        </w:rPr>
        <w:t>记录了文件的各个逻辑块对应的物理块</w:t>
      </w:r>
      <w:r>
        <w:t xml:space="preserve">（索引表的功能类似于内存管理中的页表一一建立逻辑页面到物理页之间的映射关系）.索引表存放的磁盘块称为</w:t>
      </w:r>
      <w:r>
        <w:rPr>
          <w:shd w:val="clear" w:fill="ffff00"/>
        </w:rPr>
        <w:t>索引块</w:t>
      </w:r>
      <w:r>
        <w:t xml:space="preserve">。文件数据存放的磁盘块称为</w:t>
      </w:r>
      <w:r>
        <w:rPr>
          <w:shd w:val="clear" w:fill="ffff00"/>
        </w:rPr>
        <w:t>数据块</w:t>
      </w:r>
      <w:r>
        <w:t xml:space="preserve">。</w:t>
      </w:r>
    </w:p>
    <w:p>
      <w:pPr>
        <w:pStyle w:val="FigureWithCaption"/>
      </w:pPr>
      <w:r>
        <w:drawing>
          <wp:inline>
            <wp:extent cx="5334000" cy="2294613"/>
            <wp:effectExtent b="0" l="0" r="0" t="0"/>
            <wp:docPr descr="" title="" id="1" name="Picture"/>
            <a:graphic>
              <a:graphicData uri="http://schemas.openxmlformats.org/drawingml/2006/picture">
                <pic:pic>
                  <pic:nvPicPr>
                    <pic:cNvPr descr="https://img-blog.csdnimg.cn/20210714153041496.png?x-oss-process=image/watermark,type_ZmFuZ3poZW5naGVpdGk,shadow_10,text_aHR0cHM6Ly9ibG9nLmNzZG4ubmV0L1F1YW50dW1Zb3U=,size_16,color_FFFFFF,t_70" id="0" name="Picture"/>
                    <pic:cNvPicPr>
                      <a:picLocks noChangeArrowheads="1" noChangeAspect="1"/>
                    </pic:cNvPicPr>
                  </pic:nvPicPr>
                  <pic:blipFill>
                    <a:blip r:embed="rId56"/>
                    <a:stretch>
                      <a:fillRect/>
                    </a:stretch>
                  </pic:blipFill>
                  <pic:spPr bwMode="auto">
                    <a:xfrm>
                      <a:off x="0" y="0"/>
                      <a:ext cx="5334000" cy="2294613"/>
                    </a:xfrm>
                    <a:prstGeom prst="rect">
                      <a:avLst/>
                    </a:prstGeom>
                    <a:noFill/>
                    <a:ln w="9525">
                      <a:noFill/>
                      <a:headEnd/>
                      <a:tailEnd/>
                    </a:ln>
                  </pic:spPr>
                </pic:pic>
              </a:graphicData>
            </a:graphic>
          </wp:inline>
        </w:drawing>
      </w:r>
    </w:p>
    <w:p>
      <w:pPr>
        <w:pStyle w:val="ImageCaption"/>
      </w:pPr>
      <w:r>
        <w:t xml:space="preserve"/>
      </w:r>
    </w:p>
    <w:p>
      <w:pPr>
        <w:pStyle w:val="Heading4"/>
      </w:pPr>
      <w:bookmarkStart w:id="57" w:name="实现逻辑块号到物理块号转变-2"/>
      <w:bookmarkEnd w:id="57"/>
      <w:r>
        <w:t xml:space="preserve">实现逻辑块号到物理块号转变</w:t>
      </w:r>
    </w:p>
    <w:p>
      <w:pPr>
        <w:pStyle w:val="FigureWithCaption"/>
      </w:pPr>
      <w:r>
        <w:drawing>
          <wp:inline>
            <wp:extent cx="5334000" cy="2294042"/>
            <wp:effectExtent b="0" l="0" r="0" t="0"/>
            <wp:docPr descr="" title="" id="1" name="Picture"/>
            <a:graphic>
              <a:graphicData uri="http://schemas.openxmlformats.org/drawingml/2006/picture">
                <pic:pic>
                  <pic:nvPicPr>
                    <pic:cNvPr descr="https://img-blog.csdnimg.cn/20210714153641975.png?x-oss-process=image/watermark,type_ZmFuZ3poZW5naGVpdGk,shadow_10,text_aHR0cHM6Ly9ibG9nLmNzZG4ubmV0L1F1YW50dW1Zb3U=,size_16,color_FFFFFF,t_70" id="0" name="Picture"/>
                    <pic:cNvPicPr>
                      <a:picLocks noChangeArrowheads="1" noChangeAspect="1"/>
                    </pic:cNvPicPr>
                  </pic:nvPicPr>
                  <pic:blipFill>
                    <a:blip r:embed="rId60"/>
                    <a:stretch>
                      <a:fillRect/>
                    </a:stretch>
                  </pic:blipFill>
                  <pic:spPr bwMode="auto">
                    <a:xfrm>
                      <a:off x="0" y="0"/>
                      <a:ext cx="5334000" cy="2294042"/>
                    </a:xfrm>
                    <a:prstGeom prst="rect">
                      <a:avLst/>
                    </a:prstGeom>
                    <a:noFill/>
                    <a:ln w="9525">
                      <a:noFill/>
                      <a:headEnd/>
                      <a:tailEnd/>
                    </a:ln>
                  </pic:spPr>
                </pic:pic>
              </a:graphicData>
            </a:graphic>
          </wp:inline>
        </w:drawing>
      </w:r>
    </w:p>
    <w:p>
      <w:pPr>
        <w:pStyle w:val="ImageCaption"/>
      </w:pPr>
      <w:r>
        <w:t xml:space="preserve"/>
      </w:r>
    </w:p>
    <w:p>
      <w:pPr>
        <w:pStyle w:val="Heading4"/>
      </w:pPr>
      <w:bookmarkStart w:id="61" w:name="一个文件的大小超过磁盘块所装下的索引表怎么办"/>
      <w:bookmarkEnd w:id="61"/>
      <w:r>
        <w:t xml:space="preserve">一个文件的大小超过磁盘块所装下的索引表怎么办？</w:t>
      </w:r>
    </w:p>
    <w:p>
      <w:pPr>
        <w:pStyle w:val="Heading5"/>
      </w:pPr>
      <w:bookmarkStart w:id="62" w:name="链接方案"/>
      <w:bookmarkEnd w:id="62"/>
      <w:r>
        <w:t xml:space="preserve">链接方案</w:t>
      </w:r>
    </w:p>
    <w:p>
      <w:pPr>
        <w:numPr>
          <w:numId w:val="1015"/>
          <w:ilvl w:val="0"/>
        </w:numPr>
      </w:pPr>
      <w:r>
        <w:rPr>
          <w:b/>
        </w:rPr>
        <w:t xml:space="preserve">①链接方案</w:t>
      </w:r>
      <w:r>
        <w:t xml:space="preserve">：如果索引表太大，一个索引块装不下，那么可以将多个索引块链接起来存放。</w:t>
      </w:r>
    </w:p>
    <w:p>
      <w:pPr>
        <w:pStyle w:val="FigureWithCaption"/>
      </w:pPr>
      <w:r>
        <w:drawing>
          <wp:inline>
            <wp:extent cx="5334000" cy="2351314"/>
            <wp:effectExtent b="0" l="0" r="0" t="0"/>
            <wp:docPr descr="" title="" id="1" name="Picture"/>
            <a:graphic>
              <a:graphicData uri="http://schemas.openxmlformats.org/drawingml/2006/picture">
                <pic:pic>
                  <pic:nvPicPr>
                    <pic:cNvPr descr="https://img-blog.csdnimg.cn/20210714154510234.png?x-oss-process=image/watermark,type_ZmFuZ3poZW5naGVpdGk,shadow_10,text_aHR0cHM6Ly9ibG9nLmNzZG4ubmV0L1F1YW50dW1Zb3U=,size_16,color_FFFFFF,t_70" id="0" name="Picture"/>
                    <pic:cNvPicPr>
                      <a:picLocks noChangeArrowheads="1" noChangeAspect="1"/>
                    </pic:cNvPicPr>
                  </pic:nvPicPr>
                  <pic:blipFill>
                    <a:blip r:embed="rId65"/>
                    <a:stretch>
                      <a:fillRect/>
                    </a:stretch>
                  </pic:blipFill>
                  <pic:spPr bwMode="auto">
                    <a:xfrm>
                      <a:off x="0" y="0"/>
                      <a:ext cx="5334000" cy="2351314"/>
                    </a:xfrm>
                    <a:prstGeom prst="rect">
                      <a:avLst/>
                    </a:prstGeom>
                    <a:noFill/>
                    <a:ln w="9525">
                      <a:noFill/>
                      <a:headEnd/>
                      <a:tailEnd/>
                    </a:ln>
                  </pic:spPr>
                </pic:pic>
              </a:graphicData>
            </a:graphic>
          </wp:inline>
        </w:drawing>
      </w:r>
    </w:p>
    <w:p>
      <w:pPr>
        <w:pStyle w:val="ImageCaption"/>
      </w:pPr>
      <w:r>
        <w:t xml:space="preserve"/>
      </w:r>
    </w:p>
    <w:p>
      <w:pPr>
        <w:pStyle w:val="Heading5"/>
      </w:pPr>
      <w:bookmarkStart w:id="66" w:name="多级索引"/>
      <w:bookmarkEnd w:id="66"/>
      <w:r>
        <w:t xml:space="preserve">多级索引</w:t>
      </w:r>
    </w:p>
    <w:p>
      <w:pPr>
        <w:numPr>
          <w:numId w:val="1016"/>
          <w:ilvl w:val="0"/>
        </w:numPr>
      </w:pPr>
      <w:r>
        <w:rPr>
          <w:b/>
        </w:rPr>
        <w:t xml:space="preserve">②多层索引</w:t>
      </w:r>
      <w:r>
        <w:t xml:space="preserve">：建立多层索引（原理类似于多级页表）.使第一层索引块指向第二层的索引块。还可根据文件大小的要求再建立第三层、第四层索引块。</w:t>
      </w:r>
    </w:p>
    <w:p>
      <w:pPr>
        <w:pStyle w:val="FigureWithCaption"/>
      </w:pPr>
      <w:r>
        <w:drawing>
          <wp:inline>
            <wp:extent cx="5334000" cy="2296115"/>
            <wp:effectExtent b="0" l="0" r="0" t="0"/>
            <wp:docPr descr="" title="" id="1" name="Picture"/>
            <a:graphic>
              <a:graphicData uri="http://schemas.openxmlformats.org/drawingml/2006/picture">
                <pic:pic>
                  <pic:nvPicPr>
                    <pic:cNvPr descr="https://img-blog.csdnimg.cn/20210714155232155.png?x-oss-process=image/watermark,type_ZmFuZ3poZW5naGVpdGk,shadow_10,text_aHR0cHM6Ly9ibG9nLmNzZG4ubmV0L1F1YW50dW1Zb3U=,size_16,color_FFFFFF,t_70" id="0" name="Picture"/>
                    <pic:cNvPicPr>
                      <a:picLocks noChangeArrowheads="1" noChangeAspect="1"/>
                    </pic:cNvPicPr>
                  </pic:nvPicPr>
                  <pic:blipFill>
                    <a:blip r:embed="rId69"/>
                    <a:stretch>
                      <a:fillRect/>
                    </a:stretch>
                  </pic:blipFill>
                  <pic:spPr bwMode="auto">
                    <a:xfrm>
                      <a:off x="0" y="0"/>
                      <a:ext cx="5334000" cy="2296115"/>
                    </a:xfrm>
                    <a:prstGeom prst="rect">
                      <a:avLst/>
                    </a:prstGeom>
                    <a:noFill/>
                    <a:ln w="9525">
                      <a:noFill/>
                      <a:headEnd/>
                      <a:tailEnd/>
                    </a:ln>
                  </pic:spPr>
                </pic:pic>
              </a:graphicData>
            </a:graphic>
          </wp:inline>
        </w:drawing>
      </w:r>
    </w:p>
    <w:p>
      <w:pPr>
        <w:pStyle w:val="ImageCaption"/>
      </w:pPr>
      <w:r>
        <w:t xml:space="preserve"/>
      </w:r>
    </w:p>
    <w:p>
      <w:pPr>
        <w:numPr>
          <w:numId w:val="1017"/>
          <w:ilvl w:val="0"/>
        </w:numPr>
      </w:pPr>
      <w:r>
        <w:rPr>
          <w:b/>
        </w:rPr>
        <w:t xml:space="preserve">结论</w:t>
      </w:r>
      <w:r>
        <w:t xml:space="preserve">：采用K层索引结构，且顶级索引表未调入内存，则访问一个数据块只需要K+1次读磁盘操作</w:t>
      </w:r>
    </w:p>
    <w:p>
      <w:pPr>
        <w:pStyle w:val="BlockText"/>
      </w:pPr>
      <w:r>
        <w:t xml:space="preserve">注意：</w:t>
      </w:r>
      <w:r>
        <w:t xml:space="preserve"> </w:t>
      </w:r>
    </w:p>
    <w:p>
      <w:pPr>
        <w:pStyle w:val="BlockText"/>
        <w:numPr>
          <w:numId w:val="1018"/>
          <w:ilvl w:val="0"/>
        </w:numPr>
      </w:pPr>
      <w:r>
        <w:t xml:space="preserve">需要了解如何计算文件最大长度</w:t>
      </w:r>
    </w:p>
    <w:p>
      <w:pPr>
        <w:pStyle w:val="BlockText"/>
        <w:numPr>
          <w:numId w:val="1018"/>
          <w:ilvl w:val="0"/>
        </w:numPr>
      </w:pPr>
      <w:r>
        <w:t xml:space="preserve">分析读磁盘需要多少次操作</w:t>
      </w:r>
    </w:p>
    <w:p>
      <w:pPr>
        <w:pStyle w:val="Heading5"/>
      </w:pPr>
      <w:bookmarkStart w:id="70" w:name="混合索引"/>
      <w:bookmarkEnd w:id="70"/>
      <w:r>
        <w:t xml:space="preserve">混合索引</w:t>
      </w:r>
    </w:p>
    <w:p>
      <w:pPr>
        <w:numPr>
          <w:numId w:val="1019"/>
          <w:ilvl w:val="0"/>
        </w:numPr>
      </w:pPr>
      <w:r>
        <w:rPr>
          <w:b/>
        </w:rPr>
        <w:t xml:space="preserve">③混合索引</w:t>
      </w:r>
      <w:r>
        <w:t xml:space="preserve">：多种索引分配方式的结合。例如，一个文件的顶级索引表中，既包含直接地址索引（直接指向数据块），又包含一级间接索引（指向单层索引表）、还包含两级间接索引（指向两层索引表）.</w:t>
      </w:r>
    </w:p>
    <w:p>
      <w:pPr>
        <w:pStyle w:val="FigureWithCaption"/>
      </w:pPr>
      <w:r>
        <w:drawing>
          <wp:inline>
            <wp:extent cx="5334000" cy="2174549"/>
            <wp:effectExtent b="0" l="0" r="0" t="0"/>
            <wp:docPr descr="" title="" id="1" name="Picture"/>
            <a:graphic>
              <a:graphicData uri="http://schemas.openxmlformats.org/drawingml/2006/picture">
                <pic:pic>
                  <pic:nvPicPr>
                    <pic:cNvPr descr="https://img-blog.csdnimg.cn/20210714155638909.png?x-oss-process=image/watermark,type_ZmFuZ3poZW5naGVpdGk,shadow_10,text_aHR0cHM6Ly9ibG9nLmNzZG4ubmV0L1F1YW50dW1Zb3U=,size_16,color_FFFFFF,t_70" id="0" name="Picture"/>
                    <pic:cNvPicPr>
                      <a:picLocks noChangeArrowheads="1" noChangeAspect="1"/>
                    </pic:cNvPicPr>
                  </pic:nvPicPr>
                  <pic:blipFill>
                    <a:blip r:embed="rId73"/>
                    <a:stretch>
                      <a:fillRect/>
                    </a:stretch>
                  </pic:blipFill>
                  <pic:spPr bwMode="auto">
                    <a:xfrm>
                      <a:off x="0" y="0"/>
                      <a:ext cx="5334000" cy="2174549"/>
                    </a:xfrm>
                    <a:prstGeom prst="rect">
                      <a:avLst/>
                    </a:prstGeom>
                    <a:noFill/>
                    <a:ln w="9525">
                      <a:noFill/>
                      <a:headEnd/>
                      <a:tailEnd/>
                    </a:ln>
                  </pic:spPr>
                </pic:pic>
              </a:graphicData>
            </a:graphic>
          </wp:inline>
        </w:drawing>
      </w:r>
    </w:p>
    <w:p>
      <w:pPr>
        <w:pStyle w:val="ImageCaption"/>
      </w:pPr>
      <w:r>
        <w:t xml:space="preserve"/>
      </w:r>
    </w:p>
    <w:p>
      <w:pPr>
        <w:pStyle w:val="Heading3"/>
      </w:pPr>
      <w:bookmarkStart w:id="74" w:name="索引分配总结"/>
      <w:bookmarkEnd w:id="74"/>
      <w:r>
        <w:t xml:space="preserve">索引分配总结</w:t>
      </w:r>
    </w:p>
    <w:p>
      <w:pPr>
        <w:pStyle w:val="FigureWithCaption"/>
      </w:pPr>
      <w:r>
        <w:drawing>
          <wp:inline>
            <wp:extent cx="5334000" cy="2753987"/>
            <wp:effectExtent b="0" l="0" r="0" t="0"/>
            <wp:docPr descr="" title="" id="1" name="Picture"/>
            <a:graphic>
              <a:graphicData uri="http://schemas.openxmlformats.org/drawingml/2006/picture">
                <pic:pic>
                  <pic:nvPicPr>
                    <pic:cNvPr descr="https://img-blog.csdnimg.cn/20210714155830453.png?x-oss-process=image/watermark,type_ZmFuZ3poZW5naGVpdGk,shadow_10,text_aHR0cHM6Ly9ibG9nLmNzZG4ubmV0L1F1YW50dW1Zb3U=,size_16,color_FFFFFF,t_70" id="0" name="Picture"/>
                    <pic:cNvPicPr>
                      <a:picLocks noChangeArrowheads="1" noChangeAspect="1"/>
                    </pic:cNvPicPr>
                  </pic:nvPicPr>
                  <pic:blipFill>
                    <a:blip r:embed="rId77"/>
                    <a:stretch>
                      <a:fillRect/>
                    </a:stretch>
                  </pic:blipFill>
                  <pic:spPr bwMode="auto">
                    <a:xfrm>
                      <a:off x="0" y="0"/>
                      <a:ext cx="5334000" cy="2753987"/>
                    </a:xfrm>
                    <a:prstGeom prst="rect">
                      <a:avLst/>
                    </a:prstGeom>
                    <a:noFill/>
                    <a:ln w="9525">
                      <a:noFill/>
                      <a:headEnd/>
                      <a:tailEnd/>
                    </a:ln>
                  </pic:spPr>
                </pic:pic>
              </a:graphicData>
            </a:graphic>
          </wp:inline>
        </w:drawing>
      </w:r>
    </w:p>
    <w:p>
      <w:pPr>
        <w:pStyle w:val="ImageCaption"/>
      </w:pPr>
      <w:r>
        <w:t xml:space="preserve"/>
      </w:r>
    </w:p>
    <w:p>
      <w:pPr>
        <w:pStyle w:val="Heading1"/>
      </w:pPr>
      <w:bookmarkStart w:id="78" w:name="考点总结表"/>
      <w:bookmarkEnd w:id="78"/>
      <w:r>
        <w:t xml:space="preserve">考点总结表</w:t>
      </w:r>
    </w:p>
    <w:p>
      <w:pPr>
        <w:pStyle w:val="FigureWithCaption"/>
      </w:pPr>
      <w:r>
        <w:drawing>
          <wp:inline>
            <wp:extent cx="5334000" cy="2201057"/>
            <wp:effectExtent b="0" l="0" r="0" t="0"/>
            <wp:docPr descr="" title="" id="1" name="Picture"/>
            <a:graphic>
              <a:graphicData uri="http://schemas.openxmlformats.org/drawingml/2006/picture">
                <pic:pic>
                  <pic:nvPicPr>
                    <pic:cNvPr descr="https://img-blog.csdnimg.cn/20210714160018537.png?x-oss-process=image/watermark,type_ZmFuZ3poZW5naGVpdGk,shadow_10,text_aHR0cHM6Ly9ibG9nLmNzZG4ubmV0L1F1YW50dW1Zb3U=,size_16,color_FFFFFF,t_70" id="0" name="Picture"/>
                    <pic:cNvPicPr>
                      <a:picLocks noChangeArrowheads="1" noChangeAspect="1"/>
                    </pic:cNvPicPr>
                  </pic:nvPicPr>
                  <pic:blipFill>
                    <a:blip r:embed="rId81"/>
                    <a:stretch>
                      <a:fillRect/>
                    </a:stretch>
                  </pic:blipFill>
                  <pic:spPr bwMode="auto">
                    <a:xfrm>
                      <a:off x="0" y="0"/>
                      <a:ext cx="5334000" cy="2201057"/>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7a081d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f2ece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2021-07-15T09:55:50Z</dcterms:created>
  <dcterms:modified xsi:type="dcterms:W3CDTF">2021-07-15T09:55:50Z</dcterms:modified>
</cp:coreProperties>
</file>